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85E5A" w:rsidRDefault="00485E5A">
      <w:pPr>
        <w:pStyle w:val="a3"/>
        <w:spacing w:before="1"/>
        <w:rPr>
          <w:rFonts w:ascii="Times New Roman"/>
          <w:sz w:val="6"/>
        </w:rPr>
      </w:pPr>
    </w:p>
    <w:p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зависимость.</w:t>
      </w:r>
    </w:p>
    <w:p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="00C93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Использование,хранение,перевозкаспайсовявляетсянезаконнымоборотомнаркотиковипреследуетсяпозакону.</w:t>
      </w:r>
    </w:p>
    <w:p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:rsidR="0014547A" w:rsidRDefault="00C93471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ПЕРВАЯ ПОМОЩЬ </w:t>
      </w:r>
      <w:r w:rsidR="0014547A"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4547A"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248E2">
        <w:rPr>
          <w:rFonts w:ascii="Times New Roman" w:hAnsi="Times New Roman" w:cs="Times New Roman"/>
          <w:b/>
          <w:w w:val="95"/>
          <w:sz w:val="28"/>
          <w:szCs w:val="28"/>
        </w:rPr>
        <w:t>зачастую</w:t>
      </w:r>
      <w:r>
        <w:rPr>
          <w:rFonts w:ascii="Times New Roman" w:hAnsi="Times New Roman" w:cs="Times New Roman"/>
          <w:sz w:val="28"/>
          <w:szCs w:val="28"/>
        </w:rPr>
        <w:t>сопровождается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z w:val="28"/>
          <w:szCs w:val="28"/>
        </w:rPr>
        <w:t>характера,этостановитсяпричинойсамоповреж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z w:val="28"/>
          <w:szCs w:val="28"/>
        </w:rPr>
        <w:t>дляокружающих.</w:t>
      </w:r>
    </w:p>
    <w:p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Важноубратьколющиеирежущиепредметы,исключитьдоступкоткрытымокнам,удерживатьнаркопотребителядоприездаскоройпомощи,неоставлять его без наблюдения!</w:t>
      </w:r>
    </w:p>
    <w:p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:rsidR="0014547A" w:rsidRPr="0014547A" w:rsidRDefault="00B634B6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32" style="width:249.7pt;height:75.8pt;mso-position-horizontal-relative:char;mso-position-vertical-relative:line" coordsize="4801,1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7;height:1110">
              <v:imagedata r:id="rId7" o:title=""/>
            </v:shape>
            <v:shape id="_x0000_s1034" style="position:absolute;left:466;top:165;width:4311;height:821" coordorigin="467,166" coordsize="4311,821" path="m4641,166r-4038,l550,176r-43,30l477,249r-10,53l467,850r10,53l507,947r43,29l603,987r4038,l4694,976r44,-29l4767,903r11,-53l4778,302r-11,-53l4738,206r-44,-30l4641,166xe" stroked="f">
              <v:path arrowok="t"/>
            </v:shape>
            <v:shape id="_x0000_s1035" style="position:absolute;left:466;top:165;width:4311;height:821" coordorigin="467,166" coordsize="4311,821" path="m603,166r-53,10l507,206r-30,43l467,302r,548l477,903r30,44l550,976r53,11l4641,987r53,-11l4738,947r29,-44l4778,850r,-548l4767,249r-29,-43l4694,176r-53,-10l603,16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4801;height:1110" filled="f" stroked="f">
              <v:textbox inset="0,0,0,0">
                <w:txbxContent>
                  <w:p w:rsidR="0014547A" w:rsidRPr="0014547A" w:rsidRDefault="0014547A" w:rsidP="0014547A">
                    <w:pPr>
                      <w:spacing w:before="4"/>
                      <w:rPr>
                        <w:sz w:val="24"/>
                        <w:szCs w:val="24"/>
                      </w:rPr>
                    </w:pPr>
                  </w:p>
                  <w:p w:rsidR="0014547A" w:rsidRPr="0014547A" w:rsidRDefault="0014547A" w:rsidP="0014547A">
                    <w:pPr>
                      <w:spacing w:line="273" w:lineRule="auto"/>
                      <w:ind w:left="959" w:hanging="228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Вслучаеотравления–безотлагательныйвызовскороймедицинскойпомощи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547A" w:rsidRPr="0014547A" w:rsidRDefault="0014547A" w:rsidP="0014547A">
      <w:pPr>
        <w:pStyle w:val="21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="00C93471">
        <w:rPr>
          <w:rFonts w:ascii="Times New Roman" w:hAnsi="Times New Roman" w:cs="Times New Roman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="00C93471">
        <w:rPr>
          <w:rFonts w:ascii="Times New Roman" w:hAnsi="Times New Roman" w:cs="Times New Roman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="00C9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:rsidR="009248E2" w:rsidRPr="009248E2" w:rsidRDefault="0014547A" w:rsidP="009248E2">
      <w:pPr>
        <w:pStyle w:val="a4"/>
        <w:spacing w:before="228"/>
        <w:ind w:left="0"/>
        <w:rPr>
          <w:rFonts w:ascii="Calibri" w:hAnsi="Calibri"/>
        </w:rPr>
      </w:pPr>
      <w:bookmarkStart w:id="0" w:name="_GoBack"/>
      <w:bookmarkEnd w:id="0"/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rPr>
          <w:b w:val="0"/>
        </w:rPr>
        <w:br w:type="column"/>
      </w:r>
      <w:r w:rsidR="009248E2">
        <w:rPr>
          <w:b w:val="0"/>
          <w:noProof/>
          <w:lang w:eastAsia="ru-RU"/>
        </w:rPr>
        <w:lastRenderedPageBreak/>
        <w:drawing>
          <wp:inline distT="0" distB="0" distL="0" distR="0">
            <wp:extent cx="548640" cy="52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9248E2" w:rsidRPr="009248E2">
        <w:rPr>
          <w:rFonts w:ascii="Times New Roman" w:hAnsi="Times New Roman" w:cs="Times New Roman"/>
          <w:sz w:val="20"/>
          <w:szCs w:val="20"/>
        </w:rPr>
        <w:t>МБУ</w:t>
      </w:r>
      <w:r w:rsidR="009248E2" w:rsidRPr="009248E2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</w:t>
      </w:r>
      <w:proofErr w:type="spellEnd"/>
      <w:r w:rsidR="009248E2" w:rsidRPr="009248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психолого-педагогической, медицинской и социальной помощи «Успех»</w:t>
      </w:r>
    </w:p>
    <w:p w:rsidR="0014547A" w:rsidRPr="0014547A" w:rsidRDefault="0014547A" w:rsidP="009248E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14547A" w:rsidRDefault="00D14C99" w:rsidP="009248E2">
      <w:pPr>
        <w:pStyle w:val="a4"/>
        <w:ind w:left="0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:rsidR="0014547A" w:rsidRDefault="00D14C99" w:rsidP="0014547A">
      <w:pPr>
        <w:pStyle w:val="a4"/>
        <w:rPr>
          <w:rFonts w:asciiTheme="minorHAnsi" w:hAnsiTheme="minorHAnsi"/>
          <w:color w:val="FF0000"/>
        </w:rPr>
      </w:pPr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</w:p>
    <w:p w:rsidR="009248E2" w:rsidRDefault="009248E2" w:rsidP="0014547A">
      <w:pPr>
        <w:pStyle w:val="a4"/>
        <w:rPr>
          <w:color w:val="FF0000"/>
          <w:spacing w:val="-97"/>
          <w:sz w:val="40"/>
        </w:rPr>
      </w:pPr>
      <w:r>
        <w:rPr>
          <w:color w:val="FF0000"/>
          <w:sz w:val="40"/>
        </w:rPr>
        <w:t>Ч</w:t>
      </w:r>
      <w:r w:rsidR="00D14C99">
        <w:rPr>
          <w:color w:val="FF0000"/>
          <w:sz w:val="40"/>
        </w:rPr>
        <w:t>тонужнознать,чтобы</w:t>
      </w:r>
    </w:p>
    <w:p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не статьжертвойобмана</w:t>
      </w:r>
    </w:p>
    <w:p w:rsidR="0014547A" w:rsidRPr="0014547A" w:rsidRDefault="0014547A" w:rsidP="0014547A">
      <w:pPr>
        <w:pStyle w:val="a4"/>
        <w:rPr>
          <w:rFonts w:asciiTheme="minorHAnsi" w:hAnsiTheme="minorHAnsi"/>
        </w:rPr>
      </w:pPr>
    </w:p>
    <w:p w:rsidR="0014547A" w:rsidRPr="00327EC5" w:rsidRDefault="009248E2" w:rsidP="00145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Новошахтинск</w:t>
      </w:r>
    </w:p>
    <w:p w:rsidR="0014547A" w:rsidRPr="00327EC5" w:rsidRDefault="00B634B6" w:rsidP="0014547A">
      <w:pPr>
        <w:jc w:val="center"/>
        <w:rPr>
          <w:rFonts w:ascii="Times New Roman" w:hAnsi="Times New Roman" w:cs="Times New Roman"/>
          <w:sz w:val="28"/>
          <w:szCs w:val="28"/>
        </w:rPr>
        <w:sectPr w:rsidR="001454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4547A" w:rsidRPr="00327E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>Спайсы–синтетическиеил</w:t>
      </w:r>
      <w:proofErr w:type="gramStart"/>
      <w:r w:rsidRPr="0014547A">
        <w:rPr>
          <w:rFonts w:ascii="Times New Roman" w:hAnsi="Times New Roman" w:cs="Times New Roman"/>
          <w:sz w:val="26"/>
          <w:szCs w:val="26"/>
        </w:rPr>
        <w:t>и«</w:t>
      </w:r>
      <w:proofErr w:type="gramEnd"/>
      <w:r w:rsidRPr="0014547A">
        <w:rPr>
          <w:rFonts w:ascii="Times New Roman" w:hAnsi="Times New Roman" w:cs="Times New Roman"/>
          <w:sz w:val="26"/>
          <w:szCs w:val="26"/>
        </w:rPr>
        <w:t>дизайнерские»наркотики,ониразрабатываютсянаркопроизводителямисцельюобойтидействующеезаконодательствовсф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r w:rsidRPr="0014547A">
        <w:rPr>
          <w:rFonts w:ascii="Times New Roman" w:hAnsi="Times New Roman" w:cs="Times New Roman"/>
          <w:sz w:val="26"/>
          <w:szCs w:val="26"/>
        </w:rPr>
        <w:t>ренезаконногооборотанаркотиковпутемсозданияновойнезарегистрированнойхимическойформулы.</w:t>
      </w:r>
    </w:p>
    <w:p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 xml:space="preserve">Постоянное изменение химической формулы вещества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человека,предугадатькоторыеневозможно.</w:t>
      </w:r>
      <w:r w:rsidRPr="0014547A">
        <w:rPr>
          <w:rFonts w:ascii="Times New Roman" w:hAnsi="Times New Roman" w:cs="Times New Roman"/>
          <w:sz w:val="26"/>
          <w:szCs w:val="26"/>
        </w:rPr>
        <w:t>Возникаюттяжелыепоследствия:отравления,манифестацияпсихическихрасстройств,высокрисклетальныхисходов.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формелюбого растительного сырья, на которое кустарнымспособомбесконтрольнонаноситсяпроизвольнаяконцентрациятоксичныхпсихоактивныхвеществ.</w:t>
      </w:r>
    </w:p>
    <w:p w:rsidR="00485E5A" w:rsidRPr="0014547A" w:rsidRDefault="007418B8" w:rsidP="007418B8">
      <w:pPr>
        <w:pStyle w:val="21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ОСТОРОЖНО: СПАЙС!</w:t>
      </w:r>
    </w:p>
    <w:p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lastRenderedPageBreak/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расстройства,связанныесихпотреблением.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Дляэтихкурительныхсмесейхарактеренвысокийнаркогенныйпотенциал–способностьвызыватьпатологическую зависимость.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 xml:space="preserve">Отравляющее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действиеспайсов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кмногочисленнымнарушениямцентральнойнервнойсистемы,психическойдеятельности,вызываетпаническое состояние, сопровождающееся галлюцинациями,происходятнарушениякоординацииимоторики.</w:t>
      </w:r>
    </w:p>
    <w:p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наклеткиголовногомозга</w:t>
      </w:r>
      <w:proofErr w:type="gramStart"/>
      <w:r w:rsidR="00D14C99" w:rsidRPr="007418B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14C99" w:rsidRPr="007418B8">
        <w:rPr>
          <w:rFonts w:ascii="Times New Roman" w:hAnsi="Times New Roman" w:cs="Times New Roman"/>
          <w:sz w:val="24"/>
          <w:szCs w:val="24"/>
        </w:rPr>
        <w:t>ечени,почек,сердечно-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 и 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 системы – всех жизненноважныхсистемиоргановчеловека.</w:t>
      </w:r>
    </w:p>
    <w:p w:rsidR="007418B8" w:rsidRDefault="007418B8" w:rsidP="007418B8">
      <w:pPr>
        <w:pStyle w:val="21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85E5A" w:rsidRPr="0014547A" w:rsidRDefault="00D14C99" w:rsidP="007418B8">
      <w:pPr>
        <w:pStyle w:val="21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Отравляющеедействиеспайсов</w:t>
      </w:r>
      <w:proofErr w:type="spellEnd"/>
    </w:p>
    <w:p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Одурманиваниеспайсамивнешнепохоженаалкогольноеопьянение</w:t>
      </w:r>
      <w:proofErr w:type="gramStart"/>
      <w:r w:rsidR="00D14C99" w:rsidRPr="0014547A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="00D14C99" w:rsidRPr="0014547A">
        <w:rPr>
          <w:rFonts w:ascii="Times New Roman" w:hAnsi="Times New Roman" w:cs="Times New Roman"/>
          <w:sz w:val="26"/>
          <w:szCs w:val="26"/>
        </w:rPr>
        <w:t>обезспецифическогозапахаалкоголя,сопровождаетсявыраженныминаруше-ниямисознания.</w:t>
      </w:r>
    </w:p>
    <w:p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 xml:space="preserve">По мере увеличения токсической дозы тяжесть клиническойкартиныотравлениянарастает:появляютсяпризнакипсихомоторноговозбуждения,угнетениясознания,нарушаетсясердечныйритмвплотьдожизнеугрожающих аритмий, повышается температура тела, нарушается походка, что приводит к невозможности самостоятельного передвижения. Высокавероятность </w:t>
      </w:r>
      <w:r w:rsidR="00D14C99" w:rsidRPr="0014547A">
        <w:rPr>
          <w:rFonts w:ascii="Times New Roman" w:hAnsi="Times New Roman" w:cs="Times New Roman"/>
          <w:sz w:val="26"/>
          <w:szCs w:val="26"/>
        </w:rPr>
        <w:lastRenderedPageBreak/>
        <w:t>развития судорог, отека легких, остройсердечно-сосудистойнедостаточности.</w:t>
      </w:r>
    </w:p>
    <w:p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:rsidR="00485E5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="00C9347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="00C9347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="00C9347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:rsidR="007418B8" w:rsidRPr="0014547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Содержащиесявспайсахтоксическиевеществанарушают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 xml:space="preserve"> передачу нервного импульса, приводят кразрыву нейронных связейи,какследствие,тяжелым нарушениям памяти, внимания и мыслительнойдеятельности.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Необратиморазрушаютсяклеткисероговеществаголовногомозга.</w:t>
      </w:r>
    </w:p>
    <w:p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интоксикациявлечеттяжелыепоследствиядляпсихическогоифизическогоздоровья,становитсяпричинойинвалидностиисмертности,втомчислеототравленияитравмвсостоянииопьянения(одурманивания).</w:t>
      </w:r>
    </w:p>
    <w:p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Даже единичное употребление синтетических наркотиков может провоцировать развитие острых психозов, манифестацию шизофреноподобных состояний,органическогопораженияголовногомозга.</w:t>
      </w:r>
    </w:p>
    <w:p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 xml:space="preserve">В зависимости от трансформации химической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формулыменяетсятоксикологическаяхарактеристикаспайсов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 xml:space="preserve">, что затрудняет оказание неотложной помощи при острых отравлениях и проведение терапии </w:t>
      </w:r>
      <w:r w:rsidR="00D14C99" w:rsidRPr="0014547A">
        <w:rPr>
          <w:rFonts w:ascii="Times New Roman" w:hAnsi="Times New Roman" w:cs="Times New Roman"/>
          <w:sz w:val="26"/>
          <w:szCs w:val="26"/>
        </w:rPr>
        <w:lastRenderedPageBreak/>
        <w:t>вслучаяхсформировавшейсязависимости.</w:t>
      </w:r>
    </w:p>
    <w:p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E5A"/>
    <w:rsid w:val="0014547A"/>
    <w:rsid w:val="002824B6"/>
    <w:rsid w:val="003900F2"/>
    <w:rsid w:val="00485E5A"/>
    <w:rsid w:val="006859C0"/>
    <w:rsid w:val="007418B8"/>
    <w:rsid w:val="009248E2"/>
    <w:rsid w:val="00B634B6"/>
    <w:rsid w:val="00C93471"/>
    <w:rsid w:val="00D1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Хозяин</cp:lastModifiedBy>
  <cp:revision>5</cp:revision>
  <dcterms:created xsi:type="dcterms:W3CDTF">2022-08-04T09:03:00Z</dcterms:created>
  <dcterms:modified xsi:type="dcterms:W3CDTF">2023-09-05T06:00:00Z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